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70FE74">
      <w:pPr>
        <w:jc w:val="both"/>
        <w:rPr>
          <w:lang w:val="en-US" w:eastAsia="zh-CN"/>
        </w:rPr>
      </w:pPr>
    </w:p>
    <w:p w14:paraId="5D82F2E2">
      <w:pPr>
        <w:jc w:val="right"/>
        <w:rPr>
          <w:rFonts w:ascii="Times New Roman" w:hAnsi="Times New Roman" w:eastAsia="宋体"/>
          <w:b/>
          <w:color w:val="000000"/>
          <w:sz w:val="24"/>
        </w:rPr>
      </w:pPr>
      <w:r>
        <w:rPr>
          <w:rFonts w:hint="eastAsia"/>
          <w:lang w:val="en-US" w:eastAsia="zh-CN"/>
        </w:rPr>
        <w:tab/>
      </w:r>
      <w:r>
        <w:rPr>
          <w:rFonts w:ascii="Times New Roman" w:hAnsi="Times New Roman" w:eastAsia="宋体"/>
          <w:b/>
          <w:color w:val="000000"/>
          <w:sz w:val="24"/>
        </w:rPr>
        <w:t>附件2</w:t>
      </w:r>
    </w:p>
    <w:tbl>
      <w:tblPr>
        <w:tblStyle w:val="3"/>
        <w:tblW w:w="948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28"/>
        <w:gridCol w:w="2653"/>
      </w:tblGrid>
      <w:tr w14:paraId="1A9190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28" w:type="dxa"/>
            <w:vAlign w:val="center"/>
          </w:tcPr>
          <w:p w14:paraId="532AC130">
            <w:pPr>
              <w:spacing w:before="20" w:after="20" w:line="288" w:lineRule="auto"/>
              <w:ind w:firstLine="0"/>
              <w:jc w:val="center"/>
              <w:rPr>
                <w:sz w:val="32"/>
                <w:szCs w:val="32"/>
                <w:vertAlign w:val="baseline"/>
              </w:rPr>
            </w:pPr>
            <w:r>
              <w:rPr>
                <w:rFonts w:ascii="Times New Roman" w:hAnsi="Times New Roman" w:eastAsia="宋体"/>
                <w:b/>
                <w:color w:val="000000"/>
                <w:sz w:val="32"/>
                <w:szCs w:val="32"/>
              </w:rPr>
              <w:t>采购要求</w:t>
            </w:r>
          </w:p>
        </w:tc>
        <w:tc>
          <w:tcPr>
            <w:tcW w:w="2653" w:type="dxa"/>
            <w:vAlign w:val="center"/>
          </w:tcPr>
          <w:p w14:paraId="7127C2E9">
            <w:pPr>
              <w:jc w:val="center"/>
              <w:rPr>
                <w:sz w:val="32"/>
                <w:szCs w:val="32"/>
                <w:vertAlign w:val="baseline"/>
              </w:rPr>
            </w:pPr>
            <w:r>
              <w:rPr>
                <w:rFonts w:ascii="Times New Roman" w:hAnsi="Times New Roman" w:eastAsia="宋体"/>
                <w:b/>
                <w:color w:val="000000"/>
                <w:sz w:val="32"/>
                <w:szCs w:val="32"/>
              </w:rPr>
              <w:t>含税总价</w:t>
            </w:r>
          </w:p>
        </w:tc>
      </w:tr>
      <w:tr w14:paraId="15E234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28" w:type="dxa"/>
            <w:vAlign w:val="center"/>
          </w:tcPr>
          <w:p w14:paraId="1D0B5DE0">
            <w:pPr>
              <w:spacing w:before="40" w:after="20" w:line="288" w:lineRule="auto"/>
              <w:ind w:firstLine="0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（一）服务内容</w:t>
            </w:r>
          </w:p>
          <w:p w14:paraId="40AE5E38">
            <w:pPr>
              <w:spacing w:before="0" w:after="20" w:line="288" w:lineRule="auto"/>
              <w:ind w:firstLine="0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.对采购人提供设备清单内的全部设备（覆盖学术报告厅、放映厅、208会议室、舞台灯光及机械系统、五楼社教区等区域的扩声、内通、数字会议、同声传译、视频、中控、灯光、舞台机械及配套管线线缆等系统）进行日常操作、管理与维护保养；</w:t>
            </w:r>
          </w:p>
          <w:p w14:paraId="7F2A4B53">
            <w:pPr>
              <w:spacing w:before="0" w:after="20" w:line="288" w:lineRule="auto"/>
              <w:ind w:firstLine="0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2.驻场人员负责学术报告厅、放映厅有活动时的设备操作及调试，通过技术手段实现活动需求；专业维护人员负责定期对清单内设备进行维护、保养；</w:t>
            </w:r>
          </w:p>
          <w:p w14:paraId="21A6F92B">
            <w:pPr>
              <w:spacing w:before="0" w:after="20" w:line="288" w:lineRule="auto"/>
              <w:ind w:firstLine="0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3.每月派专业维护人员对清单全部设备进行巡检，并每季度出具巡检报告，由采购人委托的专家及采购方负责人签字确认后有效；</w:t>
            </w:r>
          </w:p>
          <w:p w14:paraId="5C9C2318">
            <w:pPr>
              <w:spacing w:before="0" w:after="20" w:line="288" w:lineRule="auto"/>
              <w:ind w:firstLine="0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4.保障放映厅、学术报告厅举办的活动正常进行、达到良好效果；重大活动前驻场人员到场保障；</w:t>
            </w:r>
          </w:p>
          <w:p w14:paraId="3D3FC15B">
            <w:pPr>
              <w:spacing w:before="0" w:after="20" w:line="288" w:lineRule="auto"/>
              <w:ind w:firstLine="0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5.提供学术报告厅及放映厅各类突发情况的应急方案，并在服务期内严格执行。</w:t>
            </w:r>
          </w:p>
          <w:p w14:paraId="0FD7979C">
            <w:pPr>
              <w:spacing w:before="40" w:after="20" w:line="288" w:lineRule="auto"/>
              <w:ind w:firstLine="0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（二）服务要求</w:t>
            </w:r>
          </w:p>
          <w:p w14:paraId="654E2DC7">
            <w:pPr>
              <w:spacing w:before="0" w:after="20" w:line="288" w:lineRule="auto"/>
              <w:ind w:firstLine="0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1.供应商应完全按照采购人提供的工作量清单和相关要求提供服务，符合国家有关维修维护服务质量验收规范标准；</w:t>
            </w:r>
          </w:p>
          <w:p w14:paraId="555696F6">
            <w:pPr>
              <w:spacing w:before="0" w:after="20" w:line="288" w:lineRule="auto"/>
              <w:ind w:firstLine="0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2.驻场人员工作时间为工作日9:00至闭馆；周末有活动且经采购人告知的，驻场人员有义务到场；采购人在外举办活动时，驻场人员有义务到场协助设备调试；</w:t>
            </w:r>
          </w:p>
          <w:p w14:paraId="64EC4C2A">
            <w:pPr>
              <w:spacing w:before="0" w:after="20" w:line="288" w:lineRule="auto"/>
              <w:ind w:firstLine="0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3.除驻场操作人员外，供应商每月派专业维护人员对清单全部设备巡检，并每季度出具巡检报告，经采购人委托专家及采购方负责人签字确认；</w:t>
            </w:r>
          </w:p>
          <w:p w14:paraId="798251B1">
            <w:pPr>
              <w:spacing w:before="0" w:after="20" w:line="288" w:lineRule="auto"/>
              <w:ind w:firstLine="0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4.必须保证放映厅和学术报告厅活动正常进行、达到良好效果，重大活动前驻场人员必须到场保障；</w:t>
            </w:r>
          </w:p>
          <w:p w14:paraId="78D1ED21">
            <w:pPr>
              <w:spacing w:before="0" w:after="20" w:line="288" w:lineRule="auto"/>
              <w:ind w:firstLine="0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5.须提供各类突发情况应急方案，并在服务期内严格执行。</w:t>
            </w:r>
          </w:p>
          <w:p w14:paraId="2106D6B2">
            <w:pPr>
              <w:spacing w:before="40" w:after="20" w:line="288" w:lineRule="auto"/>
              <w:ind w:firstLine="0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（三）人员要求</w:t>
            </w:r>
          </w:p>
          <w:p w14:paraId="318400FE">
            <w:pPr>
              <w:spacing w:before="0" w:after="20" w:line="288" w:lineRule="auto"/>
              <w:ind w:firstLine="0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1.派驻专业操作人员（驻场）1名，须具备相关专业技术职称及3年以上相关专业工作经验；项目负责人须具有相关专业中级以上职称，负责现场对接沟通与技术保障；</w:t>
            </w:r>
          </w:p>
          <w:p w14:paraId="1328B244">
            <w:pPr>
              <w:spacing w:before="0" w:after="20" w:line="288" w:lineRule="auto"/>
              <w:ind w:firstLine="0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2.工作人员分为驻场人员和专业维护人员：驻场人员负责活动时的设备操作及调试；专业维护人员负责定期对清单设备进行维护、保养。</w:t>
            </w:r>
          </w:p>
          <w:p w14:paraId="56AB4BA8">
            <w:pPr>
              <w:rPr>
                <w:vertAlign w:val="baseline"/>
              </w:rPr>
            </w:pPr>
          </w:p>
        </w:tc>
        <w:tc>
          <w:tcPr>
            <w:tcW w:w="2653" w:type="dxa"/>
            <w:vAlign w:val="center"/>
          </w:tcPr>
          <w:p w14:paraId="3A7CD467">
            <w:pPr>
              <w:spacing w:after="0" w:line="336" w:lineRule="auto"/>
              <w:ind w:firstLine="0"/>
              <w:jc w:val="center"/>
            </w:pPr>
            <w:bookmarkStart w:id="0" w:name="_GoBack"/>
            <w:bookmarkEnd w:id="0"/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含税总价（小写）</w:t>
            </w:r>
          </w:p>
          <w:p w14:paraId="76DBE266">
            <w:pPr>
              <w:spacing w:after="0" w:line="336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￥____________万元</w:t>
            </w:r>
          </w:p>
          <w:p w14:paraId="6A70D523">
            <w:pPr>
              <w:rPr>
                <w:vertAlign w:val="baseline"/>
              </w:rPr>
            </w:pPr>
          </w:p>
        </w:tc>
      </w:tr>
    </w:tbl>
    <w:p w14:paraId="04914236">
      <w:pPr>
        <w:tabs>
          <w:tab w:val="left" w:pos="2096"/>
        </w:tabs>
        <w:bidi w:val="0"/>
        <w:jc w:val="left"/>
        <w:rPr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61C08CA"/>
    <w:rsid w:val="2AA72332"/>
    <w:rsid w:val="361C0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Office_12.1.0.28599_F1E327BC-269C-435d-A152-05C5408002CA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2026-11-06T11:57:00Z</dcterms:created>
  <dc:creator>HP</dc:creator>
  <cp:lastModifiedBy>HP</cp:lastModifiedBy>
  <dcterms:modified xsi:type="dcterms:W3CDTF">2026-11-06T12:03:04Z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2052-12.1.0.28599</vt:lpwstr>
  </property>
  <property fmtid="{D5CDD505-2E9C-101B-9397-08002B2CF9AE}" pid="3" name="ICV">
    <vt:lpwstr>B38E7AAEC4894DEFB3906898399ABAD8_13</vt:lpwstr>
  </property>
  <property fmtid="{D5CDD505-2E9C-101B-9397-08002B2CF9AE}" pid="4" name="KSOTemplateDocerSaveRecord">
    <vt:lpwstr>eyJoZGlkIjoiNzNkYTIwZWJkOGNhZWRlNDRmZmNmNGY4MDM4OTM5ZGQifQ==</vt:lpwstr>
  </property>
</Properties>
</file>